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2F" w:rsidRPr="00663A87" w:rsidRDefault="0089692F" w:rsidP="0089692F">
      <w:pPr>
        <w:rPr>
          <w:b/>
          <w:sz w:val="44"/>
          <w:szCs w:val="44"/>
          <w:lang w:val="en-US"/>
        </w:rPr>
      </w:pPr>
      <w:r>
        <w:rPr>
          <w:b/>
          <w:sz w:val="44"/>
          <w:szCs w:val="44"/>
          <w:lang w:val="en-US"/>
        </w:rPr>
        <w:t xml:space="preserve">Independent study - </w:t>
      </w:r>
      <w:r w:rsidRPr="00663A87">
        <w:rPr>
          <w:b/>
          <w:sz w:val="44"/>
          <w:szCs w:val="44"/>
          <w:lang w:val="en-US"/>
        </w:rPr>
        <w:t>Year 9</w:t>
      </w:r>
    </w:p>
    <w:p w:rsidR="0089692F" w:rsidRDefault="0089692F" w:rsidP="0089692F">
      <w:pPr>
        <w:rPr>
          <w:sz w:val="24"/>
          <w:lang w:val="en-US"/>
        </w:rPr>
      </w:pPr>
      <w:r>
        <w:rPr>
          <w:sz w:val="24"/>
          <w:lang w:val="en-US"/>
        </w:rPr>
        <w:t>Year 9</w:t>
      </w:r>
      <w:r w:rsidRPr="00C35A21">
        <w:rPr>
          <w:sz w:val="24"/>
          <w:lang w:val="en-US"/>
        </w:rPr>
        <w:t xml:space="preserve"> students should watch the following clips on </w:t>
      </w:r>
      <w:proofErr w:type="spellStart"/>
      <w:r w:rsidRPr="00C35A21">
        <w:rPr>
          <w:sz w:val="24"/>
          <w:lang w:val="en-US"/>
        </w:rPr>
        <w:t>mathswatch</w:t>
      </w:r>
      <w:proofErr w:type="spellEnd"/>
      <w:r w:rsidRPr="00C35A21">
        <w:rPr>
          <w:sz w:val="24"/>
          <w:lang w:val="en-US"/>
        </w:rPr>
        <w:t xml:space="preserve">, and complete the corresponding worksheets and questions within the video. They should ensure they make notes on this. </w:t>
      </w:r>
    </w:p>
    <w:p w:rsidR="0089692F" w:rsidRDefault="0089692F" w:rsidP="0089692F">
      <w:pPr>
        <w:rPr>
          <w:b/>
          <w:sz w:val="24"/>
          <w:lang w:val="en-US"/>
        </w:rPr>
      </w:pPr>
      <w:r w:rsidRPr="00C35A21">
        <w:rPr>
          <w:b/>
          <w:sz w:val="24"/>
          <w:lang w:val="en-US"/>
        </w:rPr>
        <w:t>9mb4 (Mr Gulliver)</w:t>
      </w:r>
    </w:p>
    <w:p w:rsidR="0089692F" w:rsidRPr="0028236A" w:rsidRDefault="0089692F" w:rsidP="0089692F">
      <w:pPr>
        <w:pStyle w:val="ListParagraph"/>
        <w:numPr>
          <w:ilvl w:val="0"/>
          <w:numId w:val="1"/>
        </w:numPr>
        <w:rPr>
          <w:sz w:val="24"/>
          <w:lang w:val="en-US"/>
        </w:rPr>
      </w:pPr>
      <w:r w:rsidRPr="0028236A">
        <w:rPr>
          <w:sz w:val="24"/>
          <w:lang w:val="en-US"/>
        </w:rPr>
        <w:t xml:space="preserve">Clip 3 – ordering decimals </w:t>
      </w:r>
    </w:p>
    <w:p w:rsidR="0089692F" w:rsidRPr="0028236A" w:rsidRDefault="0089692F" w:rsidP="0089692F">
      <w:pPr>
        <w:pStyle w:val="ListParagraph"/>
        <w:numPr>
          <w:ilvl w:val="0"/>
          <w:numId w:val="1"/>
        </w:numPr>
        <w:rPr>
          <w:sz w:val="24"/>
          <w:lang w:val="en-US"/>
        </w:rPr>
      </w:pPr>
      <w:r w:rsidRPr="0028236A">
        <w:rPr>
          <w:sz w:val="24"/>
          <w:lang w:val="en-US"/>
        </w:rPr>
        <w:t>Clip 25 – Equivalent fractions</w:t>
      </w:r>
    </w:p>
    <w:p w:rsidR="0089692F" w:rsidRPr="0028236A" w:rsidRDefault="0089692F" w:rsidP="0089692F">
      <w:pPr>
        <w:pStyle w:val="ListParagraph"/>
        <w:numPr>
          <w:ilvl w:val="0"/>
          <w:numId w:val="1"/>
        </w:numPr>
        <w:rPr>
          <w:sz w:val="24"/>
          <w:lang w:val="en-US"/>
        </w:rPr>
      </w:pPr>
      <w:r w:rsidRPr="0028236A">
        <w:rPr>
          <w:sz w:val="24"/>
          <w:lang w:val="en-US"/>
        </w:rPr>
        <w:t xml:space="preserve">Clip 26 – simplifying fractions </w:t>
      </w:r>
    </w:p>
    <w:p w:rsidR="0089692F" w:rsidRPr="0028236A" w:rsidRDefault="0089692F" w:rsidP="0089692F">
      <w:pPr>
        <w:pStyle w:val="ListParagraph"/>
        <w:numPr>
          <w:ilvl w:val="0"/>
          <w:numId w:val="1"/>
        </w:numPr>
        <w:rPr>
          <w:sz w:val="24"/>
          <w:lang w:val="en-US"/>
        </w:rPr>
      </w:pPr>
      <w:r w:rsidRPr="0028236A">
        <w:rPr>
          <w:sz w:val="24"/>
          <w:lang w:val="en-US"/>
        </w:rPr>
        <w:t xml:space="preserve">Clips 70-74 – working with fractions </w:t>
      </w:r>
    </w:p>
    <w:p w:rsidR="0089692F" w:rsidRPr="0028236A" w:rsidRDefault="0089692F" w:rsidP="0089692F">
      <w:pPr>
        <w:pStyle w:val="ListParagraph"/>
        <w:numPr>
          <w:ilvl w:val="0"/>
          <w:numId w:val="1"/>
        </w:numPr>
        <w:rPr>
          <w:sz w:val="24"/>
          <w:lang w:val="en-US"/>
        </w:rPr>
      </w:pPr>
      <w:r w:rsidRPr="0028236A">
        <w:rPr>
          <w:sz w:val="24"/>
          <w:lang w:val="en-US"/>
        </w:rPr>
        <w:t xml:space="preserve">Clip 28 – Factors, multiples and primes </w:t>
      </w:r>
    </w:p>
    <w:p w:rsidR="0089692F" w:rsidRPr="0028236A" w:rsidRDefault="0089692F" w:rsidP="0089692F">
      <w:pPr>
        <w:pStyle w:val="ListParagraph"/>
        <w:numPr>
          <w:ilvl w:val="0"/>
          <w:numId w:val="1"/>
        </w:numPr>
        <w:rPr>
          <w:sz w:val="24"/>
          <w:lang w:val="en-US"/>
        </w:rPr>
      </w:pPr>
      <w:r w:rsidRPr="0028236A">
        <w:rPr>
          <w:sz w:val="24"/>
          <w:lang w:val="en-US"/>
        </w:rPr>
        <w:t>Clip 29 – Introduction to powers/indices</w:t>
      </w:r>
    </w:p>
    <w:p w:rsidR="0089692F" w:rsidRPr="0028236A" w:rsidRDefault="0089692F" w:rsidP="0089692F">
      <w:pPr>
        <w:pStyle w:val="ListParagraph"/>
        <w:numPr>
          <w:ilvl w:val="0"/>
          <w:numId w:val="1"/>
        </w:numPr>
        <w:rPr>
          <w:sz w:val="24"/>
          <w:lang w:val="en-US"/>
        </w:rPr>
      </w:pPr>
      <w:r w:rsidRPr="0028236A">
        <w:rPr>
          <w:sz w:val="24"/>
          <w:lang w:val="en-US"/>
        </w:rPr>
        <w:t xml:space="preserve">Clips 33-35 – Simplifying algebra </w:t>
      </w:r>
      <w:bookmarkStart w:id="0" w:name="_GoBack"/>
      <w:bookmarkEnd w:id="0"/>
    </w:p>
    <w:p w:rsidR="0089692F" w:rsidRPr="0028236A" w:rsidRDefault="0089692F" w:rsidP="0089692F">
      <w:pPr>
        <w:pStyle w:val="ListParagraph"/>
        <w:numPr>
          <w:ilvl w:val="0"/>
          <w:numId w:val="1"/>
        </w:numPr>
        <w:rPr>
          <w:sz w:val="24"/>
          <w:lang w:val="en-US"/>
        </w:rPr>
      </w:pPr>
      <w:r w:rsidRPr="0028236A">
        <w:rPr>
          <w:sz w:val="24"/>
          <w:lang w:val="en-US"/>
        </w:rPr>
        <w:t>Clip 38 – Introduction to ratio</w:t>
      </w:r>
    </w:p>
    <w:p w:rsidR="0089692F" w:rsidRDefault="0089692F" w:rsidP="0089692F">
      <w:pPr>
        <w:rPr>
          <w:b/>
          <w:sz w:val="24"/>
          <w:lang w:val="en-US"/>
        </w:rPr>
      </w:pPr>
      <w:r>
        <w:rPr>
          <w:b/>
          <w:sz w:val="24"/>
          <w:lang w:val="en-US"/>
        </w:rPr>
        <w:t xml:space="preserve">9ma4 (Miss Jay) </w:t>
      </w:r>
      <w:r w:rsidRPr="00C35A21">
        <w:rPr>
          <w:b/>
          <w:sz w:val="24"/>
          <w:lang w:val="en-US"/>
        </w:rPr>
        <w:t>and 9mb3 (Mr Winter)</w:t>
      </w:r>
    </w:p>
    <w:p w:rsidR="0089692F" w:rsidRDefault="0089692F" w:rsidP="0089692F">
      <w:pPr>
        <w:pStyle w:val="ListParagraph"/>
        <w:numPr>
          <w:ilvl w:val="0"/>
          <w:numId w:val="1"/>
        </w:numPr>
        <w:rPr>
          <w:sz w:val="24"/>
          <w:lang w:val="en-US"/>
        </w:rPr>
      </w:pPr>
      <w:r w:rsidRPr="00C35A21">
        <w:rPr>
          <w:sz w:val="24"/>
          <w:lang w:val="en-US"/>
        </w:rPr>
        <w:t xml:space="preserve">Clip 150a </w:t>
      </w:r>
      <w:r>
        <w:rPr>
          <w:sz w:val="24"/>
          <w:lang w:val="en-US"/>
        </w:rPr>
        <w:t>–</w:t>
      </w:r>
      <w:r w:rsidRPr="00C35A21">
        <w:rPr>
          <w:sz w:val="24"/>
          <w:lang w:val="en-US"/>
        </w:rPr>
        <w:t xml:space="preserve"> Pythagoras</w:t>
      </w:r>
    </w:p>
    <w:p w:rsidR="0089692F" w:rsidRDefault="0089692F" w:rsidP="0089692F">
      <w:pPr>
        <w:pStyle w:val="ListParagraph"/>
        <w:numPr>
          <w:ilvl w:val="0"/>
          <w:numId w:val="1"/>
        </w:numPr>
        <w:rPr>
          <w:sz w:val="24"/>
          <w:lang w:val="en-US"/>
        </w:rPr>
      </w:pPr>
      <w:r>
        <w:rPr>
          <w:sz w:val="24"/>
          <w:lang w:val="en-US"/>
        </w:rPr>
        <w:t xml:space="preserve">Clip 168 – Trigonometry </w:t>
      </w:r>
    </w:p>
    <w:p w:rsidR="0089692F" w:rsidRDefault="0089692F" w:rsidP="0089692F">
      <w:pPr>
        <w:pStyle w:val="ListParagraph"/>
        <w:numPr>
          <w:ilvl w:val="0"/>
          <w:numId w:val="1"/>
        </w:numPr>
        <w:rPr>
          <w:sz w:val="24"/>
          <w:lang w:val="en-US"/>
        </w:rPr>
      </w:pPr>
      <w:r>
        <w:rPr>
          <w:sz w:val="24"/>
          <w:lang w:val="en-US"/>
        </w:rPr>
        <w:t xml:space="preserve">Clip 83 – standard form </w:t>
      </w:r>
    </w:p>
    <w:p w:rsidR="0089692F" w:rsidRDefault="0089692F" w:rsidP="0089692F">
      <w:pPr>
        <w:pStyle w:val="ListParagraph"/>
        <w:numPr>
          <w:ilvl w:val="0"/>
          <w:numId w:val="1"/>
        </w:numPr>
        <w:rPr>
          <w:sz w:val="24"/>
          <w:lang w:val="en-US"/>
        </w:rPr>
      </w:pPr>
      <w:r>
        <w:rPr>
          <w:sz w:val="24"/>
          <w:lang w:val="en-US"/>
        </w:rPr>
        <w:t xml:space="preserve">Clip 29 – introduction to powers and indices </w:t>
      </w:r>
    </w:p>
    <w:p w:rsidR="0089692F" w:rsidRDefault="0089692F" w:rsidP="0089692F">
      <w:pPr>
        <w:pStyle w:val="ListParagraph"/>
        <w:numPr>
          <w:ilvl w:val="0"/>
          <w:numId w:val="1"/>
        </w:numPr>
        <w:rPr>
          <w:sz w:val="24"/>
          <w:lang w:val="en-US"/>
        </w:rPr>
      </w:pPr>
      <w:r>
        <w:rPr>
          <w:sz w:val="24"/>
          <w:lang w:val="en-US"/>
        </w:rPr>
        <w:t xml:space="preserve">Clip 82 – working with indices </w:t>
      </w:r>
    </w:p>
    <w:p w:rsidR="0089692F" w:rsidRDefault="0089692F" w:rsidP="0089692F">
      <w:pPr>
        <w:pStyle w:val="ListParagraph"/>
        <w:numPr>
          <w:ilvl w:val="0"/>
          <w:numId w:val="1"/>
        </w:numPr>
        <w:rPr>
          <w:sz w:val="24"/>
          <w:lang w:val="en-US"/>
        </w:rPr>
      </w:pPr>
      <w:r>
        <w:rPr>
          <w:sz w:val="24"/>
          <w:lang w:val="en-US"/>
        </w:rPr>
        <w:t xml:space="preserve">Clip 61 – Two way tables </w:t>
      </w:r>
    </w:p>
    <w:p w:rsidR="0089692F" w:rsidRDefault="0089692F" w:rsidP="0089692F">
      <w:pPr>
        <w:pStyle w:val="ListParagraph"/>
        <w:numPr>
          <w:ilvl w:val="0"/>
          <w:numId w:val="1"/>
        </w:numPr>
        <w:rPr>
          <w:sz w:val="24"/>
          <w:lang w:val="en-US"/>
        </w:rPr>
      </w:pPr>
      <w:r>
        <w:rPr>
          <w:sz w:val="24"/>
          <w:lang w:val="en-US"/>
        </w:rPr>
        <w:t xml:space="preserve">Clip 120 – angles in parallel lines </w:t>
      </w:r>
    </w:p>
    <w:p w:rsidR="0089692F" w:rsidRPr="00C35A21" w:rsidRDefault="0089692F" w:rsidP="0089692F">
      <w:pPr>
        <w:pStyle w:val="ListParagraph"/>
        <w:numPr>
          <w:ilvl w:val="0"/>
          <w:numId w:val="1"/>
        </w:numPr>
        <w:rPr>
          <w:sz w:val="24"/>
          <w:lang w:val="en-US"/>
        </w:rPr>
      </w:pPr>
      <w:r>
        <w:rPr>
          <w:sz w:val="24"/>
          <w:lang w:val="en-US"/>
        </w:rPr>
        <w:t xml:space="preserve">Clip 123 – angles in polygons </w:t>
      </w:r>
    </w:p>
    <w:p w:rsidR="0089692F" w:rsidRDefault="0089692F" w:rsidP="0089692F">
      <w:pPr>
        <w:rPr>
          <w:b/>
          <w:sz w:val="24"/>
          <w:lang w:val="en-US"/>
        </w:rPr>
      </w:pPr>
      <w:r>
        <w:rPr>
          <w:b/>
          <w:sz w:val="24"/>
          <w:lang w:val="en-US"/>
        </w:rPr>
        <w:t>9ma3 (Mr Gulliver), 9mb1 (Mr Liston) and 9mb2 (Mr Reynolds)</w:t>
      </w:r>
    </w:p>
    <w:p w:rsidR="0089692F" w:rsidRPr="005B44D1" w:rsidRDefault="0089692F" w:rsidP="0089692F">
      <w:pPr>
        <w:pStyle w:val="ListParagraph"/>
        <w:numPr>
          <w:ilvl w:val="0"/>
          <w:numId w:val="1"/>
        </w:numPr>
        <w:rPr>
          <w:sz w:val="24"/>
          <w:lang w:val="en-US"/>
        </w:rPr>
      </w:pPr>
      <w:r w:rsidRPr="005B44D1">
        <w:rPr>
          <w:sz w:val="24"/>
          <w:lang w:val="en-US"/>
        </w:rPr>
        <w:t xml:space="preserve">Clip 144 – similar shapes </w:t>
      </w:r>
    </w:p>
    <w:p w:rsidR="0089692F" w:rsidRDefault="0089692F" w:rsidP="0089692F">
      <w:pPr>
        <w:pStyle w:val="ListParagraph"/>
        <w:numPr>
          <w:ilvl w:val="0"/>
          <w:numId w:val="1"/>
        </w:numPr>
        <w:rPr>
          <w:sz w:val="24"/>
          <w:lang w:val="en-US"/>
        </w:rPr>
      </w:pPr>
      <w:r>
        <w:rPr>
          <w:sz w:val="24"/>
          <w:lang w:val="en-US"/>
        </w:rPr>
        <w:t xml:space="preserve">Clip 83 – standard form </w:t>
      </w:r>
    </w:p>
    <w:p w:rsidR="0089692F" w:rsidRPr="005B44D1" w:rsidRDefault="0089692F" w:rsidP="0089692F">
      <w:pPr>
        <w:pStyle w:val="ListParagraph"/>
        <w:numPr>
          <w:ilvl w:val="0"/>
          <w:numId w:val="1"/>
        </w:numPr>
        <w:rPr>
          <w:sz w:val="24"/>
          <w:lang w:val="en-US"/>
        </w:rPr>
      </w:pPr>
      <w:r w:rsidRPr="005B44D1">
        <w:rPr>
          <w:sz w:val="24"/>
          <w:lang w:val="en-US"/>
        </w:rPr>
        <w:t>Clip 154 – Negative indices</w:t>
      </w:r>
    </w:p>
    <w:p w:rsidR="0089692F" w:rsidRPr="005B44D1" w:rsidRDefault="0089692F" w:rsidP="0089692F">
      <w:pPr>
        <w:pStyle w:val="ListParagraph"/>
        <w:numPr>
          <w:ilvl w:val="0"/>
          <w:numId w:val="1"/>
        </w:numPr>
        <w:rPr>
          <w:sz w:val="24"/>
          <w:lang w:val="en-US"/>
        </w:rPr>
      </w:pPr>
      <w:r w:rsidRPr="005B44D1">
        <w:rPr>
          <w:sz w:val="24"/>
          <w:lang w:val="en-US"/>
        </w:rPr>
        <w:t>Clip 188 – Fractional indices</w:t>
      </w:r>
    </w:p>
    <w:p w:rsidR="0089692F" w:rsidRPr="005B44D1" w:rsidRDefault="0089692F" w:rsidP="0089692F">
      <w:pPr>
        <w:pStyle w:val="ListParagraph"/>
        <w:numPr>
          <w:ilvl w:val="0"/>
          <w:numId w:val="1"/>
        </w:numPr>
        <w:rPr>
          <w:sz w:val="24"/>
          <w:lang w:val="en-US"/>
        </w:rPr>
      </w:pPr>
      <w:r w:rsidRPr="005B44D1">
        <w:rPr>
          <w:sz w:val="24"/>
          <w:lang w:val="en-US"/>
        </w:rPr>
        <w:t xml:space="preserve">Clip 186 – cumulative frequency </w:t>
      </w:r>
    </w:p>
    <w:p w:rsidR="0089692F" w:rsidRDefault="0089692F" w:rsidP="0089692F">
      <w:pPr>
        <w:pStyle w:val="ListParagraph"/>
        <w:numPr>
          <w:ilvl w:val="0"/>
          <w:numId w:val="1"/>
        </w:numPr>
        <w:rPr>
          <w:sz w:val="24"/>
          <w:lang w:val="en-US"/>
        </w:rPr>
      </w:pPr>
      <w:r w:rsidRPr="005B44D1">
        <w:rPr>
          <w:sz w:val="24"/>
          <w:lang w:val="en-US"/>
        </w:rPr>
        <w:t xml:space="preserve">Clip 187 – box plots </w:t>
      </w:r>
    </w:p>
    <w:p w:rsidR="0089692F" w:rsidRDefault="0089692F" w:rsidP="0089692F">
      <w:pPr>
        <w:pStyle w:val="ListParagraph"/>
        <w:numPr>
          <w:ilvl w:val="0"/>
          <w:numId w:val="1"/>
        </w:numPr>
        <w:rPr>
          <w:sz w:val="24"/>
          <w:lang w:val="en-US"/>
        </w:rPr>
      </w:pPr>
      <w:r>
        <w:rPr>
          <w:sz w:val="24"/>
          <w:lang w:val="en-US"/>
        </w:rPr>
        <w:t xml:space="preserve">Clips 130a and 130b – averages from tables </w:t>
      </w:r>
    </w:p>
    <w:p w:rsidR="0089692F" w:rsidRDefault="0089692F" w:rsidP="0089692F">
      <w:pPr>
        <w:pStyle w:val="ListParagraph"/>
        <w:numPr>
          <w:ilvl w:val="0"/>
          <w:numId w:val="1"/>
        </w:numPr>
        <w:rPr>
          <w:sz w:val="24"/>
          <w:lang w:val="en-US"/>
        </w:rPr>
      </w:pPr>
      <w:r>
        <w:rPr>
          <w:sz w:val="24"/>
          <w:lang w:val="en-US"/>
        </w:rPr>
        <w:t xml:space="preserve">Clip 107 – Ratio, fractions and graphs </w:t>
      </w:r>
    </w:p>
    <w:p w:rsidR="0089692F" w:rsidRDefault="0089692F" w:rsidP="0089692F">
      <w:pPr>
        <w:pStyle w:val="ListParagraph"/>
        <w:numPr>
          <w:ilvl w:val="0"/>
          <w:numId w:val="1"/>
        </w:numPr>
        <w:rPr>
          <w:sz w:val="24"/>
          <w:lang w:val="en-US"/>
        </w:rPr>
      </w:pPr>
      <w:r>
        <w:rPr>
          <w:sz w:val="24"/>
          <w:lang w:val="en-US"/>
        </w:rPr>
        <w:t xml:space="preserve">Clip 105 – exchanging money </w:t>
      </w:r>
    </w:p>
    <w:p w:rsidR="0089692F" w:rsidRPr="005B44D1" w:rsidRDefault="0089692F" w:rsidP="0089692F">
      <w:pPr>
        <w:pStyle w:val="ListParagraph"/>
        <w:numPr>
          <w:ilvl w:val="0"/>
          <w:numId w:val="1"/>
        </w:numPr>
        <w:rPr>
          <w:sz w:val="24"/>
          <w:lang w:val="en-US"/>
        </w:rPr>
      </w:pPr>
      <w:r>
        <w:rPr>
          <w:sz w:val="24"/>
          <w:lang w:val="en-US"/>
        </w:rPr>
        <w:t xml:space="preserve">Clips 65a and 65b – frequency diagrams and frequency polygons </w:t>
      </w:r>
    </w:p>
    <w:p w:rsidR="0089692F" w:rsidRDefault="0089692F" w:rsidP="0089692F">
      <w:pPr>
        <w:rPr>
          <w:b/>
          <w:sz w:val="24"/>
          <w:lang w:val="en-US"/>
        </w:rPr>
      </w:pPr>
      <w:r>
        <w:rPr>
          <w:b/>
          <w:sz w:val="24"/>
          <w:lang w:val="en-US"/>
        </w:rPr>
        <w:t>9ma1 (Miss May) and 9ma2 (Mr Winter)</w:t>
      </w:r>
    </w:p>
    <w:p w:rsidR="0089692F" w:rsidRPr="005B44D1" w:rsidRDefault="0089692F" w:rsidP="0089692F">
      <w:pPr>
        <w:pStyle w:val="ListParagraph"/>
        <w:numPr>
          <w:ilvl w:val="0"/>
          <w:numId w:val="1"/>
        </w:numPr>
        <w:rPr>
          <w:sz w:val="24"/>
          <w:lang w:val="en-US"/>
        </w:rPr>
      </w:pPr>
      <w:r w:rsidRPr="005B44D1">
        <w:rPr>
          <w:sz w:val="24"/>
          <w:lang w:val="en-US"/>
        </w:rPr>
        <w:t xml:space="preserve">Clip 144 – similar shapes </w:t>
      </w:r>
    </w:p>
    <w:p w:rsidR="0089692F" w:rsidRPr="005B44D1" w:rsidRDefault="0089692F" w:rsidP="0089692F">
      <w:pPr>
        <w:pStyle w:val="ListParagraph"/>
        <w:numPr>
          <w:ilvl w:val="0"/>
          <w:numId w:val="1"/>
        </w:numPr>
        <w:rPr>
          <w:sz w:val="24"/>
          <w:lang w:val="en-US"/>
        </w:rPr>
      </w:pPr>
      <w:r w:rsidRPr="005B44D1">
        <w:rPr>
          <w:sz w:val="24"/>
          <w:lang w:val="en-US"/>
        </w:rPr>
        <w:t xml:space="preserve">Clip 200 – similarity area and volume </w:t>
      </w:r>
    </w:p>
    <w:p w:rsidR="0089692F" w:rsidRDefault="0089692F" w:rsidP="0089692F">
      <w:pPr>
        <w:pStyle w:val="ListParagraph"/>
        <w:numPr>
          <w:ilvl w:val="0"/>
          <w:numId w:val="1"/>
        </w:numPr>
        <w:rPr>
          <w:sz w:val="24"/>
          <w:lang w:val="en-US"/>
        </w:rPr>
      </w:pPr>
      <w:r>
        <w:rPr>
          <w:sz w:val="24"/>
          <w:lang w:val="en-US"/>
        </w:rPr>
        <w:t xml:space="preserve">Clip 83 – standard form </w:t>
      </w:r>
    </w:p>
    <w:p w:rsidR="0089692F" w:rsidRPr="005B44D1" w:rsidRDefault="0089692F" w:rsidP="0089692F">
      <w:pPr>
        <w:pStyle w:val="ListParagraph"/>
        <w:numPr>
          <w:ilvl w:val="0"/>
          <w:numId w:val="1"/>
        </w:numPr>
        <w:rPr>
          <w:sz w:val="24"/>
          <w:lang w:val="en-US"/>
        </w:rPr>
      </w:pPr>
      <w:r w:rsidRPr="005B44D1">
        <w:rPr>
          <w:sz w:val="24"/>
          <w:lang w:val="en-US"/>
        </w:rPr>
        <w:t>Clip 154 – Negative indices</w:t>
      </w:r>
    </w:p>
    <w:p w:rsidR="0089692F" w:rsidRPr="005B44D1" w:rsidRDefault="0089692F" w:rsidP="0089692F">
      <w:pPr>
        <w:pStyle w:val="ListParagraph"/>
        <w:numPr>
          <w:ilvl w:val="0"/>
          <w:numId w:val="1"/>
        </w:numPr>
        <w:rPr>
          <w:sz w:val="24"/>
          <w:lang w:val="en-US"/>
        </w:rPr>
      </w:pPr>
      <w:r w:rsidRPr="005B44D1">
        <w:rPr>
          <w:sz w:val="24"/>
          <w:lang w:val="en-US"/>
        </w:rPr>
        <w:lastRenderedPageBreak/>
        <w:t>Clip 188 – Fractional indices</w:t>
      </w:r>
    </w:p>
    <w:p w:rsidR="0089692F" w:rsidRPr="005B44D1" w:rsidRDefault="0089692F" w:rsidP="0089692F">
      <w:pPr>
        <w:pStyle w:val="ListParagraph"/>
        <w:numPr>
          <w:ilvl w:val="0"/>
          <w:numId w:val="1"/>
        </w:numPr>
        <w:rPr>
          <w:sz w:val="24"/>
          <w:lang w:val="en-US"/>
        </w:rPr>
      </w:pPr>
      <w:r w:rsidRPr="005B44D1">
        <w:rPr>
          <w:sz w:val="24"/>
          <w:lang w:val="en-US"/>
        </w:rPr>
        <w:t xml:space="preserve">Clip 186 – cumulative frequency </w:t>
      </w:r>
    </w:p>
    <w:p w:rsidR="0089692F" w:rsidRDefault="0089692F" w:rsidP="0089692F">
      <w:pPr>
        <w:pStyle w:val="ListParagraph"/>
        <w:numPr>
          <w:ilvl w:val="0"/>
          <w:numId w:val="1"/>
        </w:numPr>
        <w:rPr>
          <w:sz w:val="24"/>
          <w:lang w:val="en-US"/>
        </w:rPr>
      </w:pPr>
      <w:r w:rsidRPr="005B44D1">
        <w:rPr>
          <w:sz w:val="24"/>
          <w:lang w:val="en-US"/>
        </w:rPr>
        <w:t xml:space="preserve">Clip 187 – box plots </w:t>
      </w:r>
    </w:p>
    <w:p w:rsidR="0089692F" w:rsidRDefault="0089692F" w:rsidP="0089692F">
      <w:pPr>
        <w:pStyle w:val="ListParagraph"/>
        <w:numPr>
          <w:ilvl w:val="0"/>
          <w:numId w:val="1"/>
        </w:numPr>
        <w:rPr>
          <w:sz w:val="24"/>
          <w:lang w:val="en-US"/>
        </w:rPr>
      </w:pPr>
      <w:r>
        <w:rPr>
          <w:sz w:val="24"/>
          <w:lang w:val="en-US"/>
        </w:rPr>
        <w:t xml:space="preserve">Clips 130a and 130b – averages from tables </w:t>
      </w:r>
    </w:p>
    <w:p w:rsidR="0089692F" w:rsidRDefault="0089692F" w:rsidP="0089692F">
      <w:pPr>
        <w:pStyle w:val="ListParagraph"/>
        <w:numPr>
          <w:ilvl w:val="0"/>
          <w:numId w:val="1"/>
        </w:numPr>
        <w:rPr>
          <w:sz w:val="24"/>
          <w:lang w:val="en-US"/>
        </w:rPr>
      </w:pPr>
      <w:r>
        <w:rPr>
          <w:sz w:val="24"/>
          <w:lang w:val="en-US"/>
        </w:rPr>
        <w:t xml:space="preserve">Clip 107 – Ratio, fractions and graphs </w:t>
      </w:r>
    </w:p>
    <w:p w:rsidR="0089692F" w:rsidRPr="005B44D1" w:rsidRDefault="0089692F" w:rsidP="0089692F">
      <w:pPr>
        <w:pStyle w:val="ListParagraph"/>
        <w:numPr>
          <w:ilvl w:val="0"/>
          <w:numId w:val="1"/>
        </w:numPr>
        <w:rPr>
          <w:sz w:val="24"/>
          <w:lang w:val="en-US"/>
        </w:rPr>
      </w:pPr>
      <w:r>
        <w:rPr>
          <w:sz w:val="24"/>
          <w:lang w:val="en-US"/>
        </w:rPr>
        <w:t xml:space="preserve">Clip 105 – exchanging money </w:t>
      </w:r>
    </w:p>
    <w:p w:rsidR="0089692F" w:rsidRPr="00C35A21" w:rsidRDefault="0089692F" w:rsidP="0089692F">
      <w:pPr>
        <w:rPr>
          <w:sz w:val="24"/>
          <w:lang w:val="en-US"/>
        </w:rPr>
      </w:pPr>
      <w:r w:rsidRPr="00C35A21">
        <w:rPr>
          <w:sz w:val="24"/>
          <w:lang w:val="en-US"/>
        </w:rPr>
        <w:t xml:space="preserve">Teachers may also provide extra work to be completed subsequent to this through </w:t>
      </w:r>
      <w:proofErr w:type="spellStart"/>
      <w:r w:rsidRPr="00C35A21">
        <w:rPr>
          <w:sz w:val="24"/>
          <w:lang w:val="en-US"/>
        </w:rPr>
        <w:t>mymaths</w:t>
      </w:r>
      <w:proofErr w:type="spellEnd"/>
      <w:r w:rsidRPr="00C35A21">
        <w:rPr>
          <w:sz w:val="24"/>
          <w:lang w:val="en-US"/>
        </w:rPr>
        <w:t xml:space="preserve">.  Students will need to review their individual homework accounts on </w:t>
      </w:r>
      <w:proofErr w:type="spellStart"/>
      <w:r w:rsidRPr="00C35A21">
        <w:rPr>
          <w:sz w:val="24"/>
          <w:lang w:val="en-US"/>
        </w:rPr>
        <w:t>mymaths</w:t>
      </w:r>
      <w:proofErr w:type="spellEnd"/>
      <w:r w:rsidRPr="00C35A21">
        <w:rPr>
          <w:sz w:val="24"/>
          <w:lang w:val="en-US"/>
        </w:rPr>
        <w:t>.</w:t>
      </w:r>
    </w:p>
    <w:p w:rsidR="0089692F" w:rsidRDefault="0089692F" w:rsidP="0089692F">
      <w:pPr>
        <w:rPr>
          <w:sz w:val="24"/>
        </w:rPr>
      </w:pPr>
      <w:r>
        <w:rPr>
          <w:sz w:val="24"/>
        </w:rPr>
        <w:t>The school login for Mymaths is as follows:</w:t>
      </w:r>
    </w:p>
    <w:p w:rsidR="0089692F" w:rsidRPr="00C35A21" w:rsidRDefault="0089692F" w:rsidP="0089692F">
      <w:pPr>
        <w:rPr>
          <w:b/>
          <w:sz w:val="24"/>
        </w:rPr>
      </w:pPr>
      <w:r w:rsidRPr="00C35A21">
        <w:rPr>
          <w:b/>
          <w:sz w:val="24"/>
        </w:rPr>
        <w:t xml:space="preserve">Username: </w:t>
      </w:r>
      <w:proofErr w:type="spellStart"/>
      <w:r w:rsidRPr="00C35A21">
        <w:rPr>
          <w:b/>
          <w:sz w:val="24"/>
        </w:rPr>
        <w:t>sgcs</w:t>
      </w:r>
      <w:proofErr w:type="spellEnd"/>
    </w:p>
    <w:p w:rsidR="0089692F" w:rsidRPr="00C35A21" w:rsidRDefault="0089692F" w:rsidP="0089692F">
      <w:pPr>
        <w:rPr>
          <w:b/>
          <w:sz w:val="24"/>
        </w:rPr>
      </w:pPr>
      <w:r w:rsidRPr="00C35A21">
        <w:rPr>
          <w:b/>
          <w:sz w:val="24"/>
        </w:rPr>
        <w:t>Password: volume</w:t>
      </w:r>
    </w:p>
    <w:p w:rsidR="0089692F" w:rsidRDefault="0089692F" w:rsidP="0089692F">
      <w:pPr>
        <w:rPr>
          <w:sz w:val="24"/>
        </w:rPr>
      </w:pPr>
      <w:r>
        <w:rPr>
          <w:sz w:val="24"/>
        </w:rPr>
        <w:t>Students should know their passwords for their personal portal. However, if you have any problems with logins or the work set, then please do not hesitate to contact Mr Winter or Mr Reynolds:</w:t>
      </w:r>
    </w:p>
    <w:p w:rsidR="0089692F" w:rsidRDefault="0089692F" w:rsidP="0089692F">
      <w:pPr>
        <w:rPr>
          <w:rStyle w:val="Hyperlink"/>
          <w:sz w:val="24"/>
        </w:rPr>
      </w:pPr>
      <w:hyperlink r:id="rId5" w:history="1">
        <w:r w:rsidRPr="00F23DA6">
          <w:rPr>
            <w:rStyle w:val="Hyperlink"/>
            <w:sz w:val="24"/>
          </w:rPr>
          <w:t>twinter@stgcc.co.uk</w:t>
        </w:r>
      </w:hyperlink>
    </w:p>
    <w:p w:rsidR="0089692F" w:rsidRDefault="0089692F" w:rsidP="0089692F">
      <w:pPr>
        <w:rPr>
          <w:sz w:val="24"/>
        </w:rPr>
      </w:pPr>
      <w:r>
        <w:rPr>
          <w:rStyle w:val="Hyperlink"/>
          <w:sz w:val="24"/>
        </w:rPr>
        <w:t>jreynolds@stgcc.co.uk</w:t>
      </w:r>
    </w:p>
    <w:p w:rsidR="0089692F" w:rsidRDefault="0089692F" w:rsidP="0089692F">
      <w:pPr>
        <w:rPr>
          <w:lang w:val="en-US"/>
        </w:rPr>
      </w:pPr>
    </w:p>
    <w:p w:rsidR="0089692F" w:rsidRDefault="0089692F" w:rsidP="0089692F">
      <w:pPr>
        <w:rPr>
          <w:lang w:val="en-US"/>
        </w:rPr>
      </w:pPr>
    </w:p>
    <w:p w:rsidR="0089692F" w:rsidRDefault="0089692F" w:rsidP="0089692F">
      <w:pPr>
        <w:rPr>
          <w:b/>
          <w:sz w:val="44"/>
          <w:szCs w:val="44"/>
        </w:rPr>
      </w:pPr>
    </w:p>
    <w:p w:rsidR="00990835" w:rsidRDefault="00990835"/>
    <w:sectPr w:rsidR="00990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B36"/>
    <w:multiLevelType w:val="hybridMultilevel"/>
    <w:tmpl w:val="FE245938"/>
    <w:lvl w:ilvl="0" w:tplc="84B6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2F"/>
    <w:rsid w:val="0089692F"/>
    <w:rsid w:val="0099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AEFD"/>
  <w15:chartTrackingRefBased/>
  <w15:docId w15:val="{9E3ABFC2-47B1-40C8-A82E-9EEA9942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92F"/>
    <w:rPr>
      <w:color w:val="0563C1" w:themeColor="hyperlink"/>
      <w:u w:val="single"/>
    </w:rPr>
  </w:style>
  <w:style w:type="paragraph" w:styleId="ListParagraph">
    <w:name w:val="List Paragraph"/>
    <w:basedOn w:val="Normal"/>
    <w:uiPriority w:val="34"/>
    <w:qFormat/>
    <w:rsid w:val="0089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inter@stg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Jay</dc:creator>
  <cp:keywords/>
  <dc:description/>
  <cp:lastModifiedBy>Heidi Jay</cp:lastModifiedBy>
  <cp:revision>1</cp:revision>
  <dcterms:created xsi:type="dcterms:W3CDTF">2020-03-17T10:20:00Z</dcterms:created>
  <dcterms:modified xsi:type="dcterms:W3CDTF">2020-03-17T10:21:00Z</dcterms:modified>
</cp:coreProperties>
</file>