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1E" w:rsidRPr="0028236A" w:rsidRDefault="004A5D1E" w:rsidP="004A5D1E">
      <w:pPr>
        <w:rPr>
          <w:b/>
          <w:sz w:val="44"/>
          <w:szCs w:val="44"/>
          <w:lang w:val="en-US"/>
        </w:rPr>
      </w:pPr>
      <w:r>
        <w:rPr>
          <w:b/>
          <w:sz w:val="44"/>
          <w:szCs w:val="44"/>
          <w:lang w:val="en-US"/>
        </w:rPr>
        <w:t xml:space="preserve">Independent study - </w:t>
      </w:r>
      <w:r w:rsidRPr="0028236A">
        <w:rPr>
          <w:b/>
          <w:sz w:val="44"/>
          <w:szCs w:val="44"/>
          <w:lang w:val="en-US"/>
        </w:rPr>
        <w:t xml:space="preserve">Year 11 </w:t>
      </w:r>
    </w:p>
    <w:p w:rsidR="004A5D1E" w:rsidRPr="0028236A" w:rsidRDefault="004A5D1E" w:rsidP="004A5D1E">
      <w:pPr>
        <w:rPr>
          <w:b/>
          <w:sz w:val="24"/>
          <w:szCs w:val="24"/>
          <w:lang w:val="en-US"/>
        </w:rPr>
      </w:pPr>
      <w:r w:rsidRPr="0028236A">
        <w:rPr>
          <w:b/>
          <w:sz w:val="24"/>
          <w:szCs w:val="24"/>
          <w:lang w:val="en-US"/>
        </w:rPr>
        <w:t>1) Mock review</w:t>
      </w:r>
    </w:p>
    <w:p w:rsidR="004A5D1E" w:rsidRPr="0028236A" w:rsidRDefault="004A5D1E" w:rsidP="004A5D1E">
      <w:pPr>
        <w:rPr>
          <w:sz w:val="24"/>
          <w:szCs w:val="24"/>
          <w:lang w:val="en-US"/>
        </w:rPr>
      </w:pPr>
      <w:r w:rsidRPr="0028236A">
        <w:rPr>
          <w:sz w:val="24"/>
          <w:szCs w:val="24"/>
          <w:lang w:val="en-US"/>
        </w:rPr>
        <w:t>All year 11 students are in possession of their marked mock exams. The marks for these papers should be entered into PINPOINTLEARNING (</w:t>
      </w:r>
      <w:hyperlink r:id="rId4" w:history="1">
        <w:r w:rsidRPr="0028236A">
          <w:rPr>
            <w:rStyle w:val="Hyperlink"/>
            <w:sz w:val="24"/>
            <w:szCs w:val="24"/>
            <w:lang w:val="en-US"/>
          </w:rPr>
          <w:t>www.pinpointlearning.co.uk</w:t>
        </w:r>
      </w:hyperlink>
      <w:r w:rsidRPr="0028236A">
        <w:rPr>
          <w:sz w:val="24"/>
          <w:szCs w:val="24"/>
          <w:lang w:val="en-US"/>
        </w:rPr>
        <w:t xml:space="preserve">) if they have not already done this. </w:t>
      </w:r>
    </w:p>
    <w:p w:rsidR="004A5D1E" w:rsidRDefault="004A5D1E" w:rsidP="004A5D1E">
      <w:pPr>
        <w:rPr>
          <w:sz w:val="24"/>
          <w:szCs w:val="24"/>
          <w:lang w:val="en-US"/>
        </w:rPr>
      </w:pPr>
      <w:r w:rsidRPr="0028236A">
        <w:rPr>
          <w:sz w:val="24"/>
          <w:szCs w:val="24"/>
          <w:lang w:val="en-US"/>
        </w:rPr>
        <w:t xml:space="preserve"> Once this has been done, students can access the three </w:t>
      </w:r>
      <w:proofErr w:type="spellStart"/>
      <w:r w:rsidRPr="0028236A">
        <w:rPr>
          <w:sz w:val="24"/>
          <w:szCs w:val="24"/>
          <w:lang w:val="en-US"/>
        </w:rPr>
        <w:t>personalised</w:t>
      </w:r>
      <w:proofErr w:type="spellEnd"/>
      <w:r w:rsidRPr="0028236A">
        <w:rPr>
          <w:sz w:val="24"/>
          <w:szCs w:val="24"/>
          <w:lang w:val="en-US"/>
        </w:rPr>
        <w:t xml:space="preserve"> revision booklets generated from pinpoint learning, as well as the MATHSWATCH clips they need to review. Students should take notes on the videos and complete the questions in the clips first, then answer the questions in their pinpoint learning booklets. They will have access to the answers to their booklets therefore they should ensure they are marked.</w:t>
      </w:r>
    </w:p>
    <w:p w:rsidR="004A5D1E" w:rsidRPr="0028236A" w:rsidRDefault="004A5D1E" w:rsidP="004A5D1E">
      <w:pPr>
        <w:rPr>
          <w:sz w:val="24"/>
          <w:szCs w:val="24"/>
          <w:lang w:val="en-US"/>
        </w:rPr>
      </w:pPr>
      <w:r w:rsidRPr="0028236A">
        <w:rPr>
          <w:sz w:val="24"/>
          <w:szCs w:val="24"/>
          <w:lang w:val="en-US"/>
        </w:rPr>
        <w:t>There are three mock examination papers and the work mentioned above should take about 4 hours to complete for all three papers.</w:t>
      </w:r>
    </w:p>
    <w:p w:rsidR="004A5D1E" w:rsidRPr="0028236A" w:rsidRDefault="004A5D1E" w:rsidP="004A5D1E">
      <w:pPr>
        <w:rPr>
          <w:b/>
          <w:sz w:val="24"/>
          <w:szCs w:val="24"/>
          <w:lang w:val="en-US"/>
        </w:rPr>
      </w:pPr>
      <w:r w:rsidRPr="0028236A">
        <w:rPr>
          <w:b/>
          <w:sz w:val="24"/>
          <w:szCs w:val="24"/>
          <w:lang w:val="en-US"/>
        </w:rPr>
        <w:t xml:space="preserve">2) Exam Practice </w:t>
      </w:r>
    </w:p>
    <w:p w:rsidR="004A5D1E" w:rsidRDefault="004A5D1E" w:rsidP="004A5D1E">
      <w:pPr>
        <w:rPr>
          <w:sz w:val="24"/>
          <w:szCs w:val="24"/>
          <w:lang w:val="en-US"/>
        </w:rPr>
      </w:pPr>
      <w:r w:rsidRPr="0028236A">
        <w:rPr>
          <w:sz w:val="24"/>
          <w:szCs w:val="24"/>
          <w:lang w:val="en-US"/>
        </w:rPr>
        <w:t>All y</w:t>
      </w:r>
      <w:bookmarkStart w:id="0" w:name="_GoBack"/>
      <w:bookmarkEnd w:id="0"/>
      <w:r w:rsidRPr="0028236A">
        <w:rPr>
          <w:sz w:val="24"/>
          <w:szCs w:val="24"/>
          <w:lang w:val="en-US"/>
        </w:rPr>
        <w:t>ear 11 students will be provided with a set of 3 mock exam papers</w:t>
      </w:r>
      <w:r>
        <w:rPr>
          <w:sz w:val="24"/>
          <w:szCs w:val="24"/>
          <w:lang w:val="en-US"/>
        </w:rPr>
        <w:t xml:space="preserve"> (mock set 5 spring 2020)</w:t>
      </w:r>
      <w:r w:rsidRPr="0028236A">
        <w:rPr>
          <w:sz w:val="24"/>
          <w:szCs w:val="24"/>
          <w:lang w:val="en-US"/>
        </w:rPr>
        <w:t xml:space="preserve"> which they should complete once they have done their mock review work.</w:t>
      </w:r>
      <w:r>
        <w:rPr>
          <w:sz w:val="24"/>
          <w:szCs w:val="24"/>
          <w:lang w:val="en-US"/>
        </w:rPr>
        <w:t xml:space="preserve"> </w:t>
      </w:r>
    </w:p>
    <w:p w:rsidR="004A5D1E" w:rsidRPr="0028236A" w:rsidRDefault="004A5D1E" w:rsidP="004A5D1E">
      <w:pPr>
        <w:rPr>
          <w:b/>
          <w:sz w:val="24"/>
          <w:szCs w:val="24"/>
          <w:lang w:val="en-US"/>
        </w:rPr>
      </w:pPr>
      <w:r w:rsidRPr="0028236A">
        <w:rPr>
          <w:b/>
          <w:sz w:val="24"/>
          <w:szCs w:val="24"/>
          <w:lang w:val="en-US"/>
        </w:rPr>
        <w:t xml:space="preserve">3) Further Revision </w:t>
      </w:r>
    </w:p>
    <w:p w:rsidR="004A5D1E" w:rsidRDefault="004A5D1E" w:rsidP="004A5D1E">
      <w:pPr>
        <w:rPr>
          <w:sz w:val="24"/>
          <w:szCs w:val="24"/>
          <w:lang w:val="en-US"/>
        </w:rPr>
      </w:pPr>
      <w:r w:rsidRPr="0028236A">
        <w:rPr>
          <w:sz w:val="24"/>
          <w:szCs w:val="24"/>
          <w:lang w:val="en-US"/>
        </w:rPr>
        <w:t>If students finish</w:t>
      </w:r>
      <w:r>
        <w:rPr>
          <w:sz w:val="24"/>
          <w:szCs w:val="24"/>
          <w:lang w:val="en-US"/>
        </w:rPr>
        <w:t xml:space="preserve"> the above </w:t>
      </w:r>
      <w:r w:rsidRPr="0028236A">
        <w:rPr>
          <w:sz w:val="24"/>
          <w:szCs w:val="24"/>
          <w:lang w:val="en-US"/>
        </w:rPr>
        <w:t xml:space="preserve">or would like to extend their learning, they can look at the resources section in MATHS GENIE </w:t>
      </w:r>
      <w:r>
        <w:rPr>
          <w:sz w:val="24"/>
          <w:szCs w:val="24"/>
          <w:lang w:val="en-US"/>
        </w:rPr>
        <w:t>or ONMATHS, both of which have</w:t>
      </w:r>
      <w:r w:rsidRPr="0028236A">
        <w:rPr>
          <w:sz w:val="24"/>
          <w:szCs w:val="24"/>
          <w:lang w:val="en-US"/>
        </w:rPr>
        <w:t xml:space="preserve"> all of the previous exam predicted papers</w:t>
      </w:r>
      <w:r>
        <w:rPr>
          <w:sz w:val="24"/>
          <w:szCs w:val="24"/>
          <w:lang w:val="en-US"/>
        </w:rPr>
        <w:t xml:space="preserve"> and graded exam questions on all topics for both foundation and higher tier. </w:t>
      </w:r>
    </w:p>
    <w:p w:rsidR="004A5D1E" w:rsidRPr="0028236A" w:rsidRDefault="004A5D1E" w:rsidP="004A5D1E">
      <w:pPr>
        <w:rPr>
          <w:sz w:val="24"/>
          <w:szCs w:val="24"/>
          <w:lang w:val="en-US"/>
        </w:rPr>
      </w:pPr>
    </w:p>
    <w:p w:rsidR="004A5D1E" w:rsidRDefault="004A5D1E" w:rsidP="004A5D1E">
      <w:pPr>
        <w:rPr>
          <w:b/>
          <w:sz w:val="24"/>
          <w:szCs w:val="24"/>
          <w:lang w:val="en-US"/>
        </w:rPr>
      </w:pPr>
      <w:r>
        <w:rPr>
          <w:b/>
          <w:sz w:val="24"/>
          <w:szCs w:val="24"/>
          <w:lang w:val="en-US"/>
        </w:rPr>
        <w:t>If students need any further guidance, they may email their teacher:</w:t>
      </w:r>
    </w:p>
    <w:p w:rsidR="004A5D1E" w:rsidRDefault="004A5D1E" w:rsidP="004A5D1E">
      <w:pPr>
        <w:rPr>
          <w:b/>
          <w:sz w:val="24"/>
          <w:szCs w:val="24"/>
          <w:lang w:val="en-US"/>
        </w:rPr>
      </w:pPr>
      <w:r>
        <w:rPr>
          <w:b/>
          <w:sz w:val="24"/>
          <w:szCs w:val="24"/>
          <w:lang w:val="en-US"/>
        </w:rPr>
        <w:t xml:space="preserve">Mr Winter – </w:t>
      </w:r>
      <w:hyperlink r:id="rId5" w:history="1">
        <w:r w:rsidRPr="004653AF">
          <w:rPr>
            <w:rStyle w:val="Hyperlink"/>
            <w:b/>
            <w:sz w:val="24"/>
            <w:szCs w:val="24"/>
            <w:lang w:val="en-US"/>
          </w:rPr>
          <w:t>twinter@stgcc.co.uk</w:t>
        </w:r>
      </w:hyperlink>
    </w:p>
    <w:p w:rsidR="004A5D1E" w:rsidRDefault="004A5D1E" w:rsidP="004A5D1E">
      <w:pPr>
        <w:rPr>
          <w:b/>
          <w:sz w:val="24"/>
          <w:szCs w:val="24"/>
          <w:lang w:val="en-US"/>
        </w:rPr>
      </w:pPr>
      <w:r>
        <w:rPr>
          <w:b/>
          <w:sz w:val="24"/>
          <w:szCs w:val="24"/>
          <w:lang w:val="en-US"/>
        </w:rPr>
        <w:t xml:space="preserve">Miss Jay – </w:t>
      </w:r>
      <w:hyperlink r:id="rId6" w:history="1">
        <w:r w:rsidRPr="004653AF">
          <w:rPr>
            <w:rStyle w:val="Hyperlink"/>
            <w:b/>
            <w:sz w:val="24"/>
            <w:szCs w:val="24"/>
            <w:lang w:val="en-US"/>
          </w:rPr>
          <w:t>hjay@stgcc.co.uk</w:t>
        </w:r>
      </w:hyperlink>
    </w:p>
    <w:p w:rsidR="004A5D1E" w:rsidRDefault="004A5D1E" w:rsidP="004A5D1E">
      <w:pPr>
        <w:rPr>
          <w:b/>
          <w:sz w:val="24"/>
          <w:szCs w:val="24"/>
          <w:lang w:val="en-US"/>
        </w:rPr>
      </w:pPr>
      <w:r>
        <w:rPr>
          <w:b/>
          <w:sz w:val="24"/>
          <w:szCs w:val="24"/>
          <w:lang w:val="en-US"/>
        </w:rPr>
        <w:t xml:space="preserve">Mr Bedford – </w:t>
      </w:r>
      <w:hyperlink r:id="rId7" w:history="1">
        <w:r w:rsidRPr="004653AF">
          <w:rPr>
            <w:rStyle w:val="Hyperlink"/>
            <w:b/>
            <w:sz w:val="24"/>
            <w:szCs w:val="24"/>
            <w:lang w:val="en-US"/>
          </w:rPr>
          <w:t>abedford@stgcc.co.uk</w:t>
        </w:r>
      </w:hyperlink>
    </w:p>
    <w:p w:rsidR="004A5D1E" w:rsidRDefault="004A5D1E" w:rsidP="004A5D1E">
      <w:pPr>
        <w:rPr>
          <w:b/>
          <w:sz w:val="24"/>
          <w:szCs w:val="24"/>
          <w:lang w:val="en-US"/>
        </w:rPr>
      </w:pPr>
      <w:r>
        <w:rPr>
          <w:b/>
          <w:sz w:val="24"/>
          <w:szCs w:val="24"/>
          <w:lang w:val="en-US"/>
        </w:rPr>
        <w:t xml:space="preserve">Mr Reynolds – </w:t>
      </w:r>
      <w:hyperlink r:id="rId8" w:history="1">
        <w:r w:rsidRPr="004653AF">
          <w:rPr>
            <w:rStyle w:val="Hyperlink"/>
            <w:b/>
            <w:sz w:val="24"/>
            <w:szCs w:val="24"/>
            <w:lang w:val="en-US"/>
          </w:rPr>
          <w:t>jreynolds@stgcc.co.uk</w:t>
        </w:r>
      </w:hyperlink>
    </w:p>
    <w:p w:rsidR="004A5D1E" w:rsidRDefault="004A5D1E" w:rsidP="004A5D1E">
      <w:pPr>
        <w:rPr>
          <w:b/>
          <w:sz w:val="24"/>
          <w:szCs w:val="24"/>
          <w:lang w:val="en-US"/>
        </w:rPr>
      </w:pPr>
      <w:r>
        <w:rPr>
          <w:b/>
          <w:sz w:val="24"/>
          <w:szCs w:val="24"/>
          <w:lang w:val="en-US"/>
        </w:rPr>
        <w:t xml:space="preserve">Miss May – </w:t>
      </w:r>
      <w:hyperlink r:id="rId9" w:history="1">
        <w:r w:rsidRPr="004653AF">
          <w:rPr>
            <w:rStyle w:val="Hyperlink"/>
            <w:b/>
            <w:sz w:val="24"/>
            <w:szCs w:val="24"/>
            <w:lang w:val="en-US"/>
          </w:rPr>
          <w:t>dmay@stgcc.co.uk</w:t>
        </w:r>
      </w:hyperlink>
    </w:p>
    <w:p w:rsidR="004A5D1E" w:rsidRDefault="004A5D1E" w:rsidP="004A5D1E">
      <w:pPr>
        <w:rPr>
          <w:b/>
          <w:sz w:val="24"/>
          <w:szCs w:val="24"/>
          <w:lang w:val="en-US"/>
        </w:rPr>
      </w:pPr>
      <w:r>
        <w:rPr>
          <w:b/>
          <w:sz w:val="24"/>
          <w:szCs w:val="24"/>
          <w:lang w:val="en-US"/>
        </w:rPr>
        <w:t xml:space="preserve">Mr Liston – </w:t>
      </w:r>
      <w:hyperlink r:id="rId10" w:history="1">
        <w:r w:rsidRPr="004653AF">
          <w:rPr>
            <w:rStyle w:val="Hyperlink"/>
            <w:b/>
            <w:sz w:val="24"/>
            <w:szCs w:val="24"/>
            <w:lang w:val="en-US"/>
          </w:rPr>
          <w:t>tliston@stgcc.co.uk</w:t>
        </w:r>
      </w:hyperlink>
    </w:p>
    <w:p w:rsidR="004A5D1E" w:rsidRDefault="004A5D1E" w:rsidP="004A5D1E">
      <w:pPr>
        <w:rPr>
          <w:b/>
          <w:sz w:val="24"/>
          <w:szCs w:val="24"/>
          <w:lang w:val="en-US"/>
        </w:rPr>
      </w:pPr>
      <w:r>
        <w:rPr>
          <w:b/>
          <w:sz w:val="24"/>
          <w:szCs w:val="24"/>
          <w:lang w:val="en-US"/>
        </w:rPr>
        <w:t xml:space="preserve">Mr Gulliver – </w:t>
      </w:r>
      <w:hyperlink r:id="rId11" w:history="1">
        <w:r w:rsidRPr="004653AF">
          <w:rPr>
            <w:rStyle w:val="Hyperlink"/>
            <w:b/>
            <w:sz w:val="24"/>
            <w:szCs w:val="24"/>
            <w:lang w:val="en-US"/>
          </w:rPr>
          <w:t>ngulliver@stgcc.co.uk</w:t>
        </w:r>
      </w:hyperlink>
      <w:r>
        <w:rPr>
          <w:b/>
          <w:sz w:val="24"/>
          <w:szCs w:val="24"/>
          <w:lang w:val="en-US"/>
        </w:rPr>
        <w:t xml:space="preserve"> </w:t>
      </w:r>
    </w:p>
    <w:p w:rsidR="00990835" w:rsidRDefault="00990835"/>
    <w:sectPr w:rsidR="00990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1E"/>
    <w:rsid w:val="004A5D1E"/>
    <w:rsid w:val="0099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E380"/>
  <w15:chartTrackingRefBased/>
  <w15:docId w15:val="{CF28FEE9-204B-4D42-B3DC-43EFF9AB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ynolds@stgcc.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edford@stgcc.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jay@stgcc.co.uk" TargetMode="External"/><Relationship Id="rId11" Type="http://schemas.openxmlformats.org/officeDocument/2006/relationships/hyperlink" Target="mailto:ngulliver@stgcc.co.uk" TargetMode="External"/><Relationship Id="rId5" Type="http://schemas.openxmlformats.org/officeDocument/2006/relationships/hyperlink" Target="mailto:twinter@stgcc.co.uk" TargetMode="External"/><Relationship Id="rId10" Type="http://schemas.openxmlformats.org/officeDocument/2006/relationships/hyperlink" Target="mailto:tliston@stgcc.co.uk" TargetMode="External"/><Relationship Id="rId4" Type="http://schemas.openxmlformats.org/officeDocument/2006/relationships/hyperlink" Target="http://www.pinpointlearning.co.uk" TargetMode="External"/><Relationship Id="rId9" Type="http://schemas.openxmlformats.org/officeDocument/2006/relationships/hyperlink" Target="mailto:dmay@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Jay</dc:creator>
  <cp:keywords/>
  <dc:description/>
  <cp:lastModifiedBy>Heidi Jay</cp:lastModifiedBy>
  <cp:revision>1</cp:revision>
  <dcterms:created xsi:type="dcterms:W3CDTF">2020-03-17T10:15:00Z</dcterms:created>
  <dcterms:modified xsi:type="dcterms:W3CDTF">2020-03-17T10:19:00Z</dcterms:modified>
</cp:coreProperties>
</file>