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89" w:tblpY="336"/>
        <w:tblW w:w="15901" w:type="dxa"/>
        <w:tblLook w:val="0420" w:firstRow="1" w:lastRow="0" w:firstColumn="0" w:lastColumn="0" w:noHBand="0" w:noVBand="1"/>
      </w:tblPr>
      <w:tblGrid>
        <w:gridCol w:w="2263"/>
        <w:gridCol w:w="3119"/>
        <w:gridCol w:w="3817"/>
        <w:gridCol w:w="3417"/>
        <w:gridCol w:w="3285"/>
      </w:tblGrid>
      <w:tr w:rsidR="00074735" w:rsidRPr="0071465B" w:rsidTr="00971A58">
        <w:trPr>
          <w:trHeight w:val="416"/>
        </w:trPr>
        <w:tc>
          <w:tcPr>
            <w:tcW w:w="9199" w:type="dxa"/>
            <w:gridSpan w:val="3"/>
          </w:tcPr>
          <w:p w:rsidR="00074735" w:rsidRPr="00074735" w:rsidRDefault="00074735" w:rsidP="0071465B">
            <w:pPr>
              <w:jc w:val="center"/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>Name ____________________________________________________</w:t>
            </w:r>
          </w:p>
        </w:tc>
        <w:tc>
          <w:tcPr>
            <w:tcW w:w="6702" w:type="dxa"/>
            <w:gridSpan w:val="2"/>
          </w:tcPr>
          <w:p w:rsidR="00074735" w:rsidRPr="00074735" w:rsidRDefault="00074735" w:rsidP="0071465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Due ______________________________</w:t>
            </w:r>
          </w:p>
        </w:tc>
      </w:tr>
      <w:tr w:rsidR="0071465B" w:rsidRPr="0071465B" w:rsidTr="00074735">
        <w:trPr>
          <w:trHeight w:val="416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jc w:val="center"/>
              <w:rPr>
                <w:sz w:val="18"/>
              </w:rPr>
            </w:pPr>
          </w:p>
        </w:tc>
        <w:tc>
          <w:tcPr>
            <w:tcW w:w="3119" w:type="dxa"/>
            <w:hideMark/>
          </w:tcPr>
          <w:p w:rsidR="0071465B" w:rsidRPr="00074735" w:rsidRDefault="0071465B" w:rsidP="0071465B">
            <w:pPr>
              <w:spacing w:after="160" w:line="259" w:lineRule="auto"/>
              <w:jc w:val="center"/>
              <w:rPr>
                <w:sz w:val="24"/>
              </w:rPr>
            </w:pPr>
            <w:r w:rsidRPr="00074735">
              <w:rPr>
                <w:b/>
                <w:bCs/>
                <w:sz w:val="24"/>
              </w:rPr>
              <w:t>Part-time</w:t>
            </w:r>
          </w:p>
        </w:tc>
        <w:tc>
          <w:tcPr>
            <w:tcW w:w="3817" w:type="dxa"/>
            <w:hideMark/>
          </w:tcPr>
          <w:p w:rsidR="0071465B" w:rsidRPr="00074735" w:rsidRDefault="0071465B" w:rsidP="0071465B">
            <w:pPr>
              <w:spacing w:after="160" w:line="259" w:lineRule="auto"/>
              <w:jc w:val="center"/>
              <w:rPr>
                <w:sz w:val="24"/>
              </w:rPr>
            </w:pPr>
            <w:r w:rsidRPr="00074735">
              <w:rPr>
                <w:b/>
                <w:bCs/>
                <w:sz w:val="24"/>
              </w:rPr>
              <w:t>Full-time</w:t>
            </w:r>
          </w:p>
        </w:tc>
        <w:tc>
          <w:tcPr>
            <w:tcW w:w="3417" w:type="dxa"/>
            <w:hideMark/>
          </w:tcPr>
          <w:p w:rsidR="0071465B" w:rsidRPr="00074735" w:rsidRDefault="0071465B" w:rsidP="0071465B">
            <w:pPr>
              <w:spacing w:after="160" w:line="259" w:lineRule="auto"/>
              <w:jc w:val="center"/>
              <w:rPr>
                <w:sz w:val="24"/>
              </w:rPr>
            </w:pPr>
            <w:r w:rsidRPr="00074735">
              <w:rPr>
                <w:b/>
                <w:bCs/>
                <w:sz w:val="24"/>
              </w:rPr>
              <w:t>Job sharing</w:t>
            </w:r>
          </w:p>
        </w:tc>
        <w:tc>
          <w:tcPr>
            <w:tcW w:w="3285" w:type="dxa"/>
            <w:hideMark/>
          </w:tcPr>
          <w:p w:rsidR="0071465B" w:rsidRPr="00074735" w:rsidRDefault="0071465B" w:rsidP="0071465B">
            <w:pPr>
              <w:spacing w:after="160" w:line="259" w:lineRule="auto"/>
              <w:jc w:val="center"/>
              <w:rPr>
                <w:sz w:val="24"/>
              </w:rPr>
            </w:pPr>
            <w:r w:rsidRPr="00074735">
              <w:rPr>
                <w:b/>
                <w:bCs/>
                <w:sz w:val="24"/>
              </w:rPr>
              <w:t>Zero hours contract</w:t>
            </w:r>
          </w:p>
        </w:tc>
      </w:tr>
      <w:tr w:rsidR="0071465B" w:rsidRPr="0071465B" w:rsidTr="00074735">
        <w:trPr>
          <w:trHeight w:val="1542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>Definition (understandable meaning)</w:t>
            </w:r>
          </w:p>
        </w:tc>
        <w:tc>
          <w:tcPr>
            <w:tcW w:w="3119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  <w:tr w:rsidR="0071465B" w:rsidRPr="0071465B" w:rsidTr="00074735">
        <w:trPr>
          <w:trHeight w:val="1542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>Advantages for business</w:t>
            </w:r>
          </w:p>
        </w:tc>
        <w:tc>
          <w:tcPr>
            <w:tcW w:w="3119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  <w:tr w:rsidR="0071465B" w:rsidRPr="0071465B" w:rsidTr="00074735">
        <w:trPr>
          <w:trHeight w:val="1494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>Disadvantages for business</w:t>
            </w:r>
          </w:p>
        </w:tc>
        <w:tc>
          <w:tcPr>
            <w:tcW w:w="3119" w:type="dxa"/>
            <w:hideMark/>
          </w:tcPr>
          <w:p w:rsidR="0071465B" w:rsidRPr="0071465B" w:rsidRDefault="00971A58" w:rsidP="0071465B">
            <w:pPr>
              <w:spacing w:after="160" w:line="259" w:lineRule="auto"/>
            </w:pPr>
            <w:r>
              <w:t>*</w:t>
            </w: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  <w:tr w:rsidR="0071465B" w:rsidRPr="0071465B" w:rsidTr="00074735">
        <w:trPr>
          <w:trHeight w:val="1741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>Advantages for employees</w:t>
            </w:r>
          </w:p>
        </w:tc>
        <w:tc>
          <w:tcPr>
            <w:tcW w:w="3119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  <w:tr w:rsidR="0071465B" w:rsidRPr="0071465B" w:rsidTr="00074735">
        <w:trPr>
          <w:trHeight w:val="1542"/>
        </w:trPr>
        <w:tc>
          <w:tcPr>
            <w:tcW w:w="2263" w:type="dxa"/>
            <w:hideMark/>
          </w:tcPr>
          <w:p w:rsidR="0071465B" w:rsidRPr="00074735" w:rsidRDefault="0071465B" w:rsidP="0071465B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>Disadvantages for employees</w:t>
            </w:r>
          </w:p>
        </w:tc>
        <w:tc>
          <w:tcPr>
            <w:tcW w:w="3119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  <w:tr w:rsidR="0071465B" w:rsidRPr="0071465B" w:rsidTr="00074735">
        <w:trPr>
          <w:trHeight w:val="1542"/>
        </w:trPr>
        <w:tc>
          <w:tcPr>
            <w:tcW w:w="2263" w:type="dxa"/>
            <w:hideMark/>
          </w:tcPr>
          <w:p w:rsidR="0071465B" w:rsidRPr="00074735" w:rsidRDefault="0071465B" w:rsidP="00074735">
            <w:pPr>
              <w:spacing w:after="160" w:line="259" w:lineRule="auto"/>
              <w:rPr>
                <w:sz w:val="18"/>
              </w:rPr>
            </w:pPr>
            <w:r w:rsidRPr="00074735">
              <w:rPr>
                <w:b/>
                <w:bCs/>
                <w:sz w:val="18"/>
              </w:rPr>
              <w:t xml:space="preserve">Long and short term </w:t>
            </w:r>
            <w:r w:rsidR="00074735" w:rsidRPr="00074735">
              <w:rPr>
                <w:b/>
                <w:bCs/>
                <w:sz w:val="18"/>
              </w:rPr>
              <w:t>effect</w:t>
            </w:r>
          </w:p>
        </w:tc>
        <w:tc>
          <w:tcPr>
            <w:tcW w:w="3119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8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417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  <w:tc>
          <w:tcPr>
            <w:tcW w:w="3285" w:type="dxa"/>
            <w:hideMark/>
          </w:tcPr>
          <w:p w:rsidR="0071465B" w:rsidRPr="0071465B" w:rsidRDefault="0071465B" w:rsidP="0071465B">
            <w:pPr>
              <w:spacing w:after="160" w:line="259" w:lineRule="auto"/>
            </w:pPr>
          </w:p>
        </w:tc>
      </w:tr>
    </w:tbl>
    <w:p w:rsidR="0004307E" w:rsidRDefault="0004307E"/>
    <w:p w:rsidR="004B686C" w:rsidRDefault="004B686C" w:rsidP="004B686C">
      <w:pPr>
        <w:rPr>
          <w:b/>
          <w:bCs/>
        </w:rPr>
      </w:pPr>
      <w:r w:rsidRPr="004B686C">
        <w:rPr>
          <w:b/>
          <w:bCs/>
        </w:rPr>
        <w:lastRenderedPageBreak/>
        <w:t>Identify which jobs may benefit from the different contracts</w:t>
      </w:r>
      <w:r>
        <w:rPr>
          <w:b/>
          <w:bCs/>
        </w:rPr>
        <w:t xml:space="preserve"> (explain why) 2 marks.</w:t>
      </w:r>
    </w:p>
    <w:p w:rsidR="004B686C" w:rsidRPr="004B686C" w:rsidRDefault="004B686C" w:rsidP="004B686C">
      <w:pPr>
        <w:pStyle w:val="ListParagraph"/>
        <w:numPr>
          <w:ilvl w:val="0"/>
          <w:numId w:val="1"/>
        </w:numPr>
        <w:spacing w:line="480" w:lineRule="auto"/>
        <w:rPr>
          <w:bCs/>
        </w:rPr>
      </w:pPr>
      <w:r w:rsidRPr="004B686C">
        <w:rPr>
          <w:bCs/>
        </w:rPr>
        <w:t>Zero hour –</w:t>
      </w:r>
    </w:p>
    <w:p w:rsidR="004B686C" w:rsidRPr="004B686C" w:rsidRDefault="004B686C" w:rsidP="004B686C">
      <w:pPr>
        <w:pStyle w:val="ListParagraph"/>
        <w:numPr>
          <w:ilvl w:val="0"/>
          <w:numId w:val="1"/>
        </w:numPr>
        <w:spacing w:line="480" w:lineRule="auto"/>
        <w:rPr>
          <w:bCs/>
        </w:rPr>
      </w:pPr>
      <w:r w:rsidRPr="004B686C">
        <w:rPr>
          <w:bCs/>
        </w:rPr>
        <w:t xml:space="preserve">Part time- </w:t>
      </w:r>
    </w:p>
    <w:p w:rsidR="004B686C" w:rsidRPr="004B686C" w:rsidRDefault="004B686C" w:rsidP="004B686C">
      <w:pPr>
        <w:pStyle w:val="ListParagraph"/>
        <w:numPr>
          <w:ilvl w:val="0"/>
          <w:numId w:val="1"/>
        </w:numPr>
        <w:spacing w:line="480" w:lineRule="auto"/>
      </w:pPr>
      <w:r w:rsidRPr="004B68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080FF" wp14:editId="01518252">
                <wp:simplePos x="0" y="0"/>
                <wp:positionH relativeFrom="page">
                  <wp:posOffset>148590</wp:posOffset>
                </wp:positionH>
                <wp:positionV relativeFrom="paragraph">
                  <wp:posOffset>367665</wp:posOffset>
                </wp:positionV>
                <wp:extent cx="5067300" cy="523113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23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58" w:rsidRDefault="00971A58" w:rsidP="004B68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Analyse how effective zero hour contracts are for UK businesses. 6 marks.</w:t>
                            </w:r>
                          </w:p>
                          <w:p w:rsidR="00971A58" w:rsidRPr="004B686C" w:rsidRDefault="00971A58" w:rsidP="004B686C"/>
                          <w:p w:rsidR="00971A58" w:rsidRDefault="00971A58" w:rsidP="004B6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8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28.95pt;width:399pt;height:41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">
                <v:textbox>
                  <w:txbxContent>
                    <w:p w:rsidR="00971A58" w:rsidRDefault="00971A58" w:rsidP="004B68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Analyse how effective zero hour contracts are for UK businesses. 6 marks.</w:t>
                      </w:r>
                    </w:p>
                    <w:p w:rsidR="00971A58" w:rsidRPr="004B686C" w:rsidRDefault="00971A58" w:rsidP="004B686C"/>
                    <w:p w:rsidR="00971A58" w:rsidRDefault="00971A58" w:rsidP="004B686C"/>
                  </w:txbxContent>
                </v:textbox>
                <w10:wrap type="square" anchorx="page"/>
              </v:shape>
            </w:pict>
          </mc:Fallback>
        </mc:AlternateContent>
      </w:r>
      <w:r w:rsidRPr="004B68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935FB" wp14:editId="47889914">
                <wp:simplePos x="0" y="0"/>
                <wp:positionH relativeFrom="column">
                  <wp:posOffset>4901565</wp:posOffset>
                </wp:positionH>
                <wp:positionV relativeFrom="paragraph">
                  <wp:posOffset>356870</wp:posOffset>
                </wp:positionV>
                <wp:extent cx="5067300" cy="5273675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27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A58" w:rsidRDefault="00971A58" w:rsidP="004B68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Complete the Venn Diagram. Comparing the similarities and differences in impact on businesses for full-time and job sharing contracts.</w:t>
                            </w:r>
                          </w:p>
                          <w:p w:rsidR="00971A58" w:rsidRDefault="00971A58" w:rsidP="004B686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71A58" w:rsidRDefault="00971A58" w:rsidP="004B686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71A58" w:rsidRPr="004B686C" w:rsidRDefault="00971A58" w:rsidP="004B686C"/>
                          <w:p w:rsidR="00971A58" w:rsidRDefault="00971A58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001380" cy="3253562"/>
                                  <wp:effectExtent l="0" t="0" r="8890" b="4445"/>
                                  <wp:docPr id="3" name="Picture 3" descr="Image result for venn diagram,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venn diagram,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0590" cy="3266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935FB" id="_x0000_s1027" type="#_x0000_t202" style="position:absolute;left:0;text-align:left;margin-left:385.95pt;margin-top:28.1pt;width:399pt;height:4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">
                <v:textbox>
                  <w:txbxContent>
                    <w:p w:rsidR="00971A58" w:rsidRDefault="00971A58" w:rsidP="004B68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Complete the Venn Diagram. Comparing the similarities and differences in impact on businesses for full-time and job sharing contracts.</w:t>
                      </w:r>
                    </w:p>
                    <w:p w:rsidR="00971A58" w:rsidRDefault="00971A58" w:rsidP="004B686C">
                      <w:pPr>
                        <w:rPr>
                          <w:b/>
                          <w:bCs/>
                        </w:rPr>
                      </w:pPr>
                    </w:p>
                    <w:p w:rsidR="00971A58" w:rsidRDefault="00971A58" w:rsidP="004B686C">
                      <w:pPr>
                        <w:rPr>
                          <w:b/>
                          <w:bCs/>
                        </w:rPr>
                      </w:pPr>
                    </w:p>
                    <w:p w:rsidR="00971A58" w:rsidRPr="004B686C" w:rsidRDefault="00971A58" w:rsidP="004B686C"/>
                    <w:p w:rsidR="00971A58" w:rsidRDefault="00971A58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>
                            <wp:extent cx="5001380" cy="3253562"/>
                            <wp:effectExtent l="0" t="0" r="8890" b="4445"/>
                            <wp:docPr id="3" name="Picture 3" descr="Image result for venn diagram,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venn diagram,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0590" cy="3266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686C">
        <w:rPr>
          <w:bCs/>
        </w:rPr>
        <w:t xml:space="preserve">Full time- </w:t>
      </w:r>
    </w:p>
    <w:sectPr w:rsidR="004B686C" w:rsidRPr="004B686C" w:rsidSect="00714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2401"/>
    <w:multiLevelType w:val="hybridMultilevel"/>
    <w:tmpl w:val="F730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5B"/>
    <w:rsid w:val="000220FA"/>
    <w:rsid w:val="0004307E"/>
    <w:rsid w:val="00074735"/>
    <w:rsid w:val="00410625"/>
    <w:rsid w:val="004B686C"/>
    <w:rsid w:val="0071465B"/>
    <w:rsid w:val="009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53BF-355D-4F11-B6DF-2FC769C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14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71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2ahUKEwj-7oy19vLgAhUPNBQKHd2uAfsQjRx6BAgBEAU&amp;url=http%3A%2F%2Fwww.cehd.umn.edu%2FDHH-Resources%2FReading%2Fvenn.html&amp;psig=AOvVaw1tAzTM2l1aJN5GD67TccEs&amp;ust=155214756606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co.uk/url?sa=i&amp;rct=j&amp;q=&amp;esrc=s&amp;source=images&amp;cd=&amp;cad=rja&amp;uact=8&amp;ved=2ahUKEwj-7oy19vLgAhUPNBQKHd2uAfsQjRx6BAgBEAU&amp;url=http://www.cehd.umn.edu/DHH-Resources/Reading/venn.html&amp;psig=AOvVaw1tAzTM2l1aJN5GD67TccEs&amp;ust=1552147566062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Heneghan</dc:creator>
  <cp:keywords/>
  <dc:description/>
  <cp:lastModifiedBy>Rebecca Heneghan</cp:lastModifiedBy>
  <cp:revision>2</cp:revision>
  <cp:lastPrinted>2019-03-08T16:11:00Z</cp:lastPrinted>
  <dcterms:created xsi:type="dcterms:W3CDTF">2019-03-20T16:39:00Z</dcterms:created>
  <dcterms:modified xsi:type="dcterms:W3CDTF">2019-03-20T16:39:00Z</dcterms:modified>
</cp:coreProperties>
</file>