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78" w:rsidRPr="00A94C78" w:rsidRDefault="00A94C78" w:rsidP="00A94C78">
      <w:pPr>
        <w:rPr>
          <w:rFonts w:ascii="Corbel" w:hAnsi="Corbel"/>
          <w:b/>
          <w:sz w:val="24"/>
          <w:szCs w:val="24"/>
          <w:lang w:val="en-US"/>
        </w:rPr>
      </w:pPr>
      <w:r w:rsidRPr="00A94C78">
        <w:rPr>
          <w:rFonts w:ascii="Corbel" w:hAnsi="Corbel"/>
          <w:b/>
          <w:sz w:val="24"/>
          <w:szCs w:val="24"/>
          <w:lang w:val="en-US"/>
        </w:rPr>
        <w:t xml:space="preserve">Homework Map – Year </w:t>
      </w:r>
      <w:r w:rsidR="009C1D07">
        <w:rPr>
          <w:rFonts w:ascii="Corbel" w:hAnsi="Corbel"/>
          <w:b/>
          <w:sz w:val="24"/>
          <w:szCs w:val="24"/>
          <w:lang w:val="en-US"/>
        </w:rPr>
        <w:t>11</w:t>
      </w:r>
      <w:r w:rsidR="00A855A3">
        <w:rPr>
          <w:rFonts w:ascii="Corbel" w:hAnsi="Corbel"/>
          <w:b/>
          <w:sz w:val="24"/>
          <w:szCs w:val="24"/>
          <w:lang w:val="en-US"/>
        </w:rPr>
        <w:t xml:space="preserve"> SPANIS</w:t>
      </w:r>
      <w:bookmarkStart w:id="0" w:name="_GoBack"/>
      <w:bookmarkEnd w:id="0"/>
      <w:r w:rsidRPr="00A94C78">
        <w:rPr>
          <w:rFonts w:ascii="Corbel" w:hAnsi="Corbel"/>
          <w:b/>
          <w:sz w:val="24"/>
          <w:szCs w:val="24"/>
          <w:lang w:val="en-US"/>
        </w:rPr>
        <w:t>H</w:t>
      </w:r>
    </w:p>
    <w:p w:rsidR="007C59D4" w:rsidRDefault="00A94C78" w:rsidP="007C59D4">
      <w:r w:rsidRPr="00950CE6">
        <w:rPr>
          <w:rFonts w:ascii="Corbel" w:hAnsi="Corbel"/>
          <w:sz w:val="24"/>
          <w:szCs w:val="24"/>
          <w:lang w:val="en-US"/>
        </w:rPr>
        <w:t>At the end of each half term, you will need to p</w:t>
      </w:r>
      <w:r>
        <w:rPr>
          <w:rFonts w:ascii="Corbel" w:hAnsi="Corbel"/>
          <w:sz w:val="24"/>
          <w:szCs w:val="24"/>
          <w:lang w:val="en-US"/>
        </w:rPr>
        <w:t>repare a revision card/ mindmap and/or</w:t>
      </w:r>
      <w:r w:rsidRPr="00950CE6">
        <w:rPr>
          <w:rFonts w:ascii="Corbel" w:hAnsi="Corbel"/>
          <w:sz w:val="24"/>
          <w:szCs w:val="24"/>
          <w:lang w:val="en-US"/>
        </w:rPr>
        <w:t xml:space="preserve"> flashcards to help you revise for the assessment.</w:t>
      </w:r>
      <w:r>
        <w:rPr>
          <w:rFonts w:ascii="Corbel" w:hAnsi="Corbel"/>
          <w:sz w:val="24"/>
          <w:szCs w:val="24"/>
          <w:lang w:val="en-US"/>
        </w:rPr>
        <w:t xml:space="preserve"> There is one assessment (at least) per half-</w:t>
      </w:r>
      <w:r w:rsidR="007C59D4">
        <w:rPr>
          <w:rFonts w:ascii="Corbel" w:hAnsi="Corbel"/>
          <w:sz w:val="24"/>
          <w:szCs w:val="24"/>
          <w:lang w:val="en-US"/>
        </w:rPr>
        <w:t>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477"/>
      </w:tblGrid>
      <w:tr w:rsidR="00A855A3" w:rsidRPr="00950CE6" w:rsidTr="00F55F94">
        <w:tc>
          <w:tcPr>
            <w:tcW w:w="1271" w:type="dxa"/>
          </w:tcPr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Type of assessment</w:t>
            </w:r>
          </w:p>
        </w:tc>
        <w:tc>
          <w:tcPr>
            <w:tcW w:w="5477" w:type="dxa"/>
          </w:tcPr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Topics to revise</w:t>
            </w:r>
          </w:p>
        </w:tc>
      </w:tr>
      <w:tr w:rsidR="00A855A3" w:rsidRPr="00950CE6" w:rsidTr="00F55F94">
        <w:tc>
          <w:tcPr>
            <w:tcW w:w="1271" w:type="dxa"/>
          </w:tcPr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1a</w:t>
            </w:r>
          </w:p>
        </w:tc>
        <w:tc>
          <w:tcPr>
            <w:tcW w:w="2268" w:type="dxa"/>
          </w:tcPr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477" w:type="dxa"/>
          </w:tcPr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Travel and tourism</w:t>
            </w:r>
          </w:p>
          <w:p w:rsidR="00A855A3" w:rsidRPr="00950CE6" w:rsidRDefault="00A855A3" w:rsidP="00A855A3">
            <w:pPr>
              <w:pStyle w:val="BulletList1"/>
              <w:numPr>
                <w:ilvl w:val="0"/>
                <w:numId w:val="3"/>
              </w:numPr>
              <w:ind w:left="671" w:hanging="322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consolidation of preterite and imperfect tenses </w:t>
            </w:r>
          </w:p>
          <w:p w:rsidR="00A855A3" w:rsidRPr="00950CE6" w:rsidRDefault="00A855A3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sequencing words, expressions and phrases</w:t>
            </w:r>
          </w:p>
          <w:p w:rsidR="00A855A3" w:rsidRPr="00950CE6" w:rsidRDefault="00A855A3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Style w:val="Italic"/>
                <w:rFonts w:ascii="Corbel" w:hAnsi="Corbel"/>
              </w:rPr>
              <w:t>antes de/después de haber  etc/mientras/desde hace/acabar de</w:t>
            </w:r>
            <w:r w:rsidRPr="00950CE6">
              <w:rPr>
                <w:rFonts w:ascii="Corbel" w:hAnsi="Corbel"/>
              </w:rPr>
              <w:t xml:space="preserve">  developing greater complexity in spoken and written accounts of past events or experiences</w:t>
            </w:r>
          </w:p>
          <w:p w:rsidR="00A855A3" w:rsidRPr="00950CE6" w:rsidRDefault="00A855A3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weather expressions with</w:t>
            </w:r>
            <w:r w:rsidRPr="00950CE6">
              <w:rPr>
                <w:rStyle w:val="Italic"/>
                <w:rFonts w:ascii="Corbel" w:hAnsi="Corbel"/>
              </w:rPr>
              <w:t xml:space="preserve"> hacer</w:t>
            </w:r>
          </w:p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possessive pronouns </w:t>
            </w:r>
            <w:r w:rsidRPr="00950CE6">
              <w:rPr>
                <w:rStyle w:val="Italic"/>
                <w:rFonts w:ascii="Corbel" w:hAnsi="Corbel"/>
                <w:sz w:val="24"/>
                <w:szCs w:val="24"/>
              </w:rPr>
              <w:t>mío</w:t>
            </w:r>
            <w:r w:rsidRPr="00950CE6">
              <w:rPr>
                <w:rFonts w:ascii="Corbel" w:hAnsi="Corbel"/>
                <w:sz w:val="24"/>
                <w:szCs w:val="24"/>
              </w:rPr>
              <w:t xml:space="preserve"> etc</w:t>
            </w:r>
          </w:p>
        </w:tc>
      </w:tr>
      <w:tr w:rsidR="00A855A3" w:rsidRPr="00950CE6" w:rsidTr="00F55F94">
        <w:tc>
          <w:tcPr>
            <w:tcW w:w="1271" w:type="dxa"/>
          </w:tcPr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1b</w:t>
            </w:r>
          </w:p>
        </w:tc>
        <w:tc>
          <w:tcPr>
            <w:tcW w:w="2268" w:type="dxa"/>
          </w:tcPr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5477" w:type="dxa"/>
            <w:vAlign w:val="center"/>
          </w:tcPr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Global issues</w:t>
            </w:r>
          </w:p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The environment </w:t>
            </w:r>
          </w:p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</w:rPr>
            </w:pPr>
          </w:p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Social issues</w:t>
            </w:r>
          </w:p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Charity/ voluntary work</w:t>
            </w:r>
          </w:p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</w:rPr>
            </w:pPr>
          </w:p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Global issues</w:t>
            </w:r>
          </w:p>
          <w:p w:rsidR="00A855A3" w:rsidRPr="00950CE6" w:rsidRDefault="00A855A3" w:rsidP="00F55F94">
            <w:pPr>
              <w:pStyle w:val="BulletList1"/>
              <w:numPr>
                <w:ilvl w:val="0"/>
                <w:numId w:val="0"/>
              </w:numPr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Poverty/ homelessness</w:t>
            </w:r>
          </w:p>
          <w:p w:rsidR="00A855A3" w:rsidRPr="00950CE6" w:rsidRDefault="00A855A3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modal verbs linked to behaviours (must do/can do/should do/could do etc)</w:t>
            </w:r>
          </w:p>
          <w:p w:rsidR="00A855A3" w:rsidRPr="00950CE6" w:rsidRDefault="00A855A3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past tense for effects of behaviours on environment</w:t>
            </w:r>
          </w:p>
          <w:p w:rsidR="00A855A3" w:rsidRPr="00950CE6" w:rsidRDefault="00A855A3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Style w:val="Italic"/>
                <w:rFonts w:ascii="Corbel" w:hAnsi="Corbel"/>
              </w:rPr>
              <w:t>si</w:t>
            </w:r>
            <w:r w:rsidRPr="00950CE6">
              <w:rPr>
                <w:rFonts w:ascii="Corbel" w:hAnsi="Corbel"/>
              </w:rPr>
              <w:t xml:space="preserve"> sentences revised for outlining consequences of actions</w:t>
            </w:r>
          </w:p>
          <w:p w:rsidR="00A855A3" w:rsidRPr="00950CE6" w:rsidRDefault="00A855A3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pluperfect tense perspective</w:t>
            </w:r>
          </w:p>
          <w:p w:rsidR="00A855A3" w:rsidRPr="00950CE6" w:rsidRDefault="00A855A3" w:rsidP="00F55F94">
            <w:pPr>
              <w:pStyle w:val="BulletList1"/>
              <w:spacing w:line="240" w:lineRule="atLeast"/>
              <w:rPr>
                <w:rStyle w:val="Italic"/>
                <w:rFonts w:ascii="Corbel" w:hAnsi="Corbel"/>
              </w:rPr>
            </w:pPr>
            <w:r w:rsidRPr="00950CE6">
              <w:rPr>
                <w:rStyle w:val="Italic"/>
                <w:rFonts w:ascii="Corbel" w:hAnsi="Corbel"/>
              </w:rPr>
              <w:t>si fuera…</w:t>
            </w:r>
          </w:p>
          <w:p w:rsidR="00A855A3" w:rsidRPr="00950CE6" w:rsidRDefault="00A855A3" w:rsidP="00F55F94">
            <w:pPr>
              <w:pStyle w:val="BulletList1"/>
              <w:rPr>
                <w:rFonts w:ascii="Corbel" w:hAnsi="Corbel"/>
                <w:lang w:val="fr-FR"/>
              </w:rPr>
            </w:pPr>
            <w:r w:rsidRPr="00950CE6">
              <w:rPr>
                <w:rStyle w:val="Italic"/>
                <w:rFonts w:ascii="Corbel" w:hAnsi="Corbel"/>
                <w:lang w:val="fr-FR"/>
              </w:rPr>
              <w:t>si tuviera que…</w:t>
            </w:r>
            <w:r w:rsidRPr="00950CE6">
              <w:rPr>
                <w:rFonts w:ascii="Corbel" w:hAnsi="Corbel"/>
                <w:lang w:val="fr-FR"/>
              </w:rPr>
              <w:t xml:space="preserve"> with conditional completions</w:t>
            </w:r>
          </w:p>
          <w:p w:rsidR="00A855A3" w:rsidRPr="00950CE6" w:rsidRDefault="00A855A3" w:rsidP="00F55F94">
            <w:pPr>
              <w:pStyle w:val="BulletList1"/>
              <w:numPr>
                <w:ilvl w:val="0"/>
                <w:numId w:val="0"/>
              </w:numPr>
              <w:rPr>
                <w:rFonts w:ascii="Corbel" w:hAnsi="Corbel"/>
                <w:lang w:val="fr-FR"/>
              </w:rPr>
            </w:pPr>
          </w:p>
        </w:tc>
      </w:tr>
      <w:tr w:rsidR="00A855A3" w:rsidRPr="00950CE6" w:rsidTr="00F55F94">
        <w:tc>
          <w:tcPr>
            <w:tcW w:w="1271" w:type="dxa"/>
          </w:tcPr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2a</w:t>
            </w:r>
          </w:p>
        </w:tc>
        <w:tc>
          <w:tcPr>
            <w:tcW w:w="2268" w:type="dxa"/>
          </w:tcPr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MOCKS</w:t>
            </w:r>
          </w:p>
        </w:tc>
        <w:tc>
          <w:tcPr>
            <w:tcW w:w="5477" w:type="dxa"/>
          </w:tcPr>
          <w:p w:rsidR="00A855A3" w:rsidRPr="00950CE6" w:rsidRDefault="00A855A3" w:rsidP="00F55F94">
            <w:pPr>
              <w:pStyle w:val="BulletList1"/>
              <w:numPr>
                <w:ilvl w:val="0"/>
                <w:numId w:val="0"/>
              </w:numPr>
              <w:ind w:left="720" w:hanging="360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REVISIONS ALL TOPICS</w:t>
            </w:r>
          </w:p>
          <w:p w:rsidR="00A855A3" w:rsidRPr="00950CE6" w:rsidRDefault="00A855A3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MOCK EXAMS</w:t>
            </w:r>
          </w:p>
        </w:tc>
      </w:tr>
    </w:tbl>
    <w:p w:rsidR="00A855A3" w:rsidRPr="00950CE6" w:rsidRDefault="00A855A3" w:rsidP="00A855A3">
      <w:pPr>
        <w:rPr>
          <w:rFonts w:ascii="Corbel" w:hAnsi="Corbel"/>
          <w:sz w:val="24"/>
          <w:szCs w:val="24"/>
          <w:lang w:val="en-US"/>
        </w:rPr>
      </w:pPr>
    </w:p>
    <w:p w:rsidR="00784BC4" w:rsidRDefault="00784BC4" w:rsidP="007C59D4"/>
    <w:sectPr w:rsidR="00784BC4" w:rsidSect="007C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B3F"/>
    <w:multiLevelType w:val="hybridMultilevel"/>
    <w:tmpl w:val="32705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02E45"/>
    <w:multiLevelType w:val="hybridMultilevel"/>
    <w:tmpl w:val="7CCAD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194BB0"/>
    <w:multiLevelType w:val="hybridMultilevel"/>
    <w:tmpl w:val="B34604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8D7C5D"/>
    <w:multiLevelType w:val="hybridMultilevel"/>
    <w:tmpl w:val="B6F20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97567D"/>
    <w:multiLevelType w:val="hybridMultilevel"/>
    <w:tmpl w:val="9E1AC038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8"/>
    <w:rsid w:val="001222F4"/>
    <w:rsid w:val="00784BC4"/>
    <w:rsid w:val="007C59D4"/>
    <w:rsid w:val="009C1D07"/>
    <w:rsid w:val="00A855A3"/>
    <w:rsid w:val="00A94C78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E87F"/>
  <w15:chartTrackingRefBased/>
  <w15:docId w15:val="{ECFC505C-FB96-41B7-A735-64EA5B9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List1"/>
    <w:basedOn w:val="Normal"/>
    <w:qFormat/>
    <w:rsid w:val="007C59D4"/>
    <w:pPr>
      <w:numPr>
        <w:numId w:val="1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7C59D4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9C1D0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Cecil</dc:creator>
  <cp:keywords/>
  <dc:description/>
  <cp:lastModifiedBy>Kathryn Cecil</cp:lastModifiedBy>
  <cp:revision>3</cp:revision>
  <dcterms:created xsi:type="dcterms:W3CDTF">2018-10-11T09:15:00Z</dcterms:created>
  <dcterms:modified xsi:type="dcterms:W3CDTF">2018-10-11T09:20:00Z</dcterms:modified>
</cp:coreProperties>
</file>